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08" w:rsidRPr="005917BE" w:rsidRDefault="00320445" w:rsidP="005917BE">
      <w:pPr>
        <w:jc w:val="both"/>
        <w:rPr>
          <w:rFonts w:ascii="標楷體" w:eastAsia="標楷體" w:hAnsi="標楷體"/>
          <w:sz w:val="28"/>
          <w:szCs w:val="28"/>
        </w:rPr>
      </w:pPr>
      <w:r w:rsidRPr="005917BE">
        <w:rPr>
          <w:rFonts w:ascii="標楷體" w:eastAsia="標楷體" w:hAnsi="標楷體" w:hint="eastAsia"/>
          <w:sz w:val="28"/>
          <w:szCs w:val="28"/>
        </w:rPr>
        <w:t>台灣微創醫療器材股份有限公司-本公司</w:t>
      </w:r>
      <w:proofErr w:type="gramStart"/>
      <w:r w:rsidRPr="005917BE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5917BE">
        <w:rPr>
          <w:rFonts w:ascii="標楷體" w:eastAsia="標楷體" w:hAnsi="標楷體" w:hint="eastAsia"/>
          <w:sz w:val="28"/>
          <w:szCs w:val="28"/>
        </w:rPr>
        <w:t>年度第一次現金增資催繳公告</w:t>
      </w:r>
    </w:p>
    <w:p w:rsidR="00320445" w:rsidRPr="005917BE" w:rsidRDefault="00320445" w:rsidP="005917BE">
      <w:pPr>
        <w:pStyle w:val="a3"/>
        <w:numPr>
          <w:ilvl w:val="0"/>
          <w:numId w:val="1"/>
        </w:numPr>
        <w:tabs>
          <w:tab w:val="left" w:pos="284"/>
        </w:tabs>
        <w:spacing w:before="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事實發生日：108</w:t>
      </w:r>
      <w:r w:rsidR="00EF1248" w:rsidRPr="005917BE">
        <w:rPr>
          <w:rFonts w:ascii="標楷體" w:eastAsia="標楷體" w:hAnsi="標楷體" w:hint="eastAsia"/>
          <w:sz w:val="24"/>
          <w:szCs w:val="24"/>
        </w:rPr>
        <w:t>年4月16日</w:t>
      </w:r>
    </w:p>
    <w:p w:rsidR="00320445" w:rsidRPr="005917BE" w:rsidRDefault="00320445" w:rsidP="005917BE">
      <w:pPr>
        <w:pStyle w:val="a3"/>
        <w:numPr>
          <w:ilvl w:val="0"/>
          <w:numId w:val="1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公司名稱：台灣微創醫療器材股份有限公司</w:t>
      </w:r>
    </w:p>
    <w:p w:rsidR="00320445" w:rsidRPr="005917BE" w:rsidRDefault="00320445" w:rsidP="005917BE">
      <w:pPr>
        <w:pStyle w:val="a3"/>
        <w:numPr>
          <w:ilvl w:val="0"/>
          <w:numId w:val="1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與公司關係：本公司</w:t>
      </w:r>
    </w:p>
    <w:p w:rsidR="00320445" w:rsidRPr="005917BE" w:rsidRDefault="00320445" w:rsidP="005917BE">
      <w:pPr>
        <w:pStyle w:val="a3"/>
        <w:numPr>
          <w:ilvl w:val="0"/>
          <w:numId w:val="1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相互持股比例：不適用</w:t>
      </w:r>
    </w:p>
    <w:p w:rsidR="00EF1248" w:rsidRPr="005917BE" w:rsidRDefault="00320445" w:rsidP="005917BE">
      <w:pPr>
        <w:pStyle w:val="a3"/>
        <w:numPr>
          <w:ilvl w:val="0"/>
          <w:numId w:val="1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發生緣由：</w:t>
      </w:r>
    </w:p>
    <w:p w:rsidR="00320445" w:rsidRPr="005917BE" w:rsidRDefault="00320445" w:rsidP="005917BE">
      <w:pPr>
        <w:pStyle w:val="a3"/>
        <w:tabs>
          <w:tab w:val="left" w:pos="284"/>
        </w:tabs>
        <w:spacing w:before="0" w:after="0" w:line="240" w:lineRule="auto"/>
        <w:ind w:leftChars="127" w:left="283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本公司108年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現今茲曾任股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繳款期限已於108年</w:t>
      </w:r>
      <w:r w:rsidR="00662FB2" w:rsidRPr="005917BE">
        <w:rPr>
          <w:rFonts w:ascii="標楷體" w:eastAsia="標楷體" w:hAnsi="標楷體" w:hint="eastAsia"/>
          <w:sz w:val="24"/>
          <w:szCs w:val="24"/>
        </w:rPr>
        <w:t>4</w:t>
      </w:r>
      <w:r w:rsidRPr="005917BE">
        <w:rPr>
          <w:rFonts w:ascii="標楷體" w:eastAsia="標楷體" w:hAnsi="標楷體" w:hint="eastAsia"/>
          <w:sz w:val="24"/>
          <w:szCs w:val="24"/>
        </w:rPr>
        <w:t>月16日截止，尚有部分原股東及員工尚未繳納現金增資股款，特此催告。</w:t>
      </w:r>
    </w:p>
    <w:p w:rsidR="00EF1248" w:rsidRPr="005917BE" w:rsidRDefault="00EF1248" w:rsidP="005917BE">
      <w:pPr>
        <w:pStyle w:val="a3"/>
        <w:numPr>
          <w:ilvl w:val="0"/>
          <w:numId w:val="1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因應措施：</w:t>
      </w:r>
    </w:p>
    <w:p w:rsidR="00EF1248" w:rsidRPr="005917BE" w:rsidRDefault="00EF1248" w:rsidP="005917B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before="0" w:after="0" w:line="240" w:lineRule="auto"/>
        <w:ind w:leftChars="144" w:left="321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依公司法142條及266條第三項之規定辦理，自108年4月17日至108年</w:t>
      </w:r>
    </w:p>
    <w:p w:rsidR="00EF1248" w:rsidRPr="005917BE" w:rsidRDefault="00EF1248" w:rsidP="005917BE">
      <w:pPr>
        <w:pStyle w:val="a3"/>
        <w:tabs>
          <w:tab w:val="left" w:pos="709"/>
        </w:tabs>
        <w:spacing w:before="0" w:after="0" w:line="240" w:lineRule="auto"/>
        <w:ind w:leftChars="348" w:left="770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5月16日止為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股款催繳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期間。</w:t>
      </w:r>
    </w:p>
    <w:p w:rsidR="00EF1248" w:rsidRPr="005917BE" w:rsidRDefault="00320445" w:rsidP="005917B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beforeLines="50" w:before="180" w:after="0" w:line="240" w:lineRule="auto"/>
        <w:ind w:leftChars="144" w:left="321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尚未繳款之股東請於前述期間內，持原繳書至彰化銀行西屯分行暨全省各分</w:t>
      </w:r>
    </w:p>
    <w:p w:rsidR="00320445" w:rsidRPr="005917BE" w:rsidRDefault="00320445" w:rsidP="005917BE">
      <w:pPr>
        <w:pStyle w:val="a3"/>
        <w:tabs>
          <w:tab w:val="left" w:pos="709"/>
        </w:tabs>
        <w:spacing w:before="0" w:after="0" w:line="240" w:lineRule="auto"/>
        <w:ind w:leftChars="322" w:left="71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行辦理繳款，逾期未繳款者即喪失認購新股之權利。</w:t>
      </w:r>
    </w:p>
    <w:p w:rsidR="00EF1248" w:rsidRPr="005917BE" w:rsidRDefault="00320445" w:rsidP="005917BE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beforeLines="50" w:before="180" w:after="0" w:line="240" w:lineRule="auto"/>
        <w:ind w:leftChars="144" w:left="321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催繳期間之股東及員工，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俟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催繳期間屆滿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並經集保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公司作業後，依其認購股</w:t>
      </w:r>
    </w:p>
    <w:p w:rsidR="00320445" w:rsidRPr="005917BE" w:rsidRDefault="00320445" w:rsidP="005917BE">
      <w:pPr>
        <w:pStyle w:val="a3"/>
        <w:tabs>
          <w:tab w:val="left" w:pos="709"/>
        </w:tabs>
        <w:spacing w:before="0" w:after="0" w:line="240" w:lineRule="auto"/>
        <w:ind w:leftChars="322" w:left="71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數撥入認股人登記之集保帳戶。</w:t>
      </w:r>
      <w:bookmarkStart w:id="0" w:name="_GoBack"/>
      <w:bookmarkEnd w:id="0"/>
    </w:p>
    <w:p w:rsidR="00320445" w:rsidRPr="005917BE" w:rsidRDefault="00320445" w:rsidP="005917BE">
      <w:pPr>
        <w:pStyle w:val="a3"/>
        <w:numPr>
          <w:ilvl w:val="0"/>
          <w:numId w:val="4"/>
        </w:numPr>
        <w:tabs>
          <w:tab w:val="left" w:pos="284"/>
        </w:tabs>
        <w:spacing w:beforeLines="50" w:before="180" w:after="0" w:line="240" w:lineRule="auto"/>
        <w:ind w:leftChars="-1" w:left="2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其他應敘明事項：</w:t>
      </w:r>
    </w:p>
    <w:p w:rsidR="00662FB2" w:rsidRPr="005917BE" w:rsidRDefault="00662FB2" w:rsidP="005917BE">
      <w:pPr>
        <w:pStyle w:val="a3"/>
        <w:tabs>
          <w:tab w:val="left" w:pos="284"/>
        </w:tabs>
        <w:spacing w:before="0" w:after="0" w:line="240" w:lineRule="auto"/>
        <w:ind w:leftChars="127" w:left="283" w:hanging="4"/>
        <w:jc w:val="both"/>
        <w:rPr>
          <w:rFonts w:ascii="標楷體" w:eastAsia="標楷體" w:hAnsi="標楷體"/>
          <w:sz w:val="24"/>
          <w:szCs w:val="24"/>
        </w:rPr>
      </w:pPr>
      <w:r w:rsidRPr="005917BE">
        <w:rPr>
          <w:rFonts w:ascii="標楷體" w:eastAsia="標楷體" w:hAnsi="標楷體" w:hint="eastAsia"/>
          <w:sz w:val="24"/>
          <w:szCs w:val="24"/>
        </w:rPr>
        <w:t>若股東有任何疑問，請洽詢本公司股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代理機構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凱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基證券股</w:t>
      </w:r>
      <w:proofErr w:type="gramStart"/>
      <w:r w:rsidRPr="005917BE">
        <w:rPr>
          <w:rFonts w:ascii="標楷體" w:eastAsia="標楷體" w:hAnsi="標楷體" w:hint="eastAsia"/>
          <w:sz w:val="24"/>
          <w:szCs w:val="24"/>
        </w:rPr>
        <w:t>務</w:t>
      </w:r>
      <w:proofErr w:type="gramEnd"/>
      <w:r w:rsidRPr="005917BE">
        <w:rPr>
          <w:rFonts w:ascii="標楷體" w:eastAsia="標楷體" w:hAnsi="標楷體" w:hint="eastAsia"/>
          <w:sz w:val="24"/>
          <w:szCs w:val="24"/>
        </w:rPr>
        <w:t>代理部(地址：</w:t>
      </w:r>
      <w:r w:rsidRPr="005917BE">
        <w:rPr>
          <w:rFonts w:ascii="標楷體" w:eastAsia="標楷體" w:hAnsi="標楷體"/>
          <w:sz w:val="24"/>
          <w:szCs w:val="24"/>
        </w:rPr>
        <w:t>台北市中正區重慶南路一段2號5樓</w:t>
      </w:r>
      <w:r w:rsidRPr="005917BE">
        <w:rPr>
          <w:rFonts w:ascii="標楷體" w:eastAsia="標楷體" w:hAnsi="標楷體" w:hint="eastAsia"/>
          <w:sz w:val="24"/>
          <w:szCs w:val="24"/>
        </w:rPr>
        <w:t>，電話：</w:t>
      </w:r>
      <w:r w:rsidRPr="005917BE">
        <w:rPr>
          <w:rFonts w:ascii="標楷體" w:eastAsia="標楷體" w:hAnsi="標楷體"/>
          <w:sz w:val="24"/>
          <w:szCs w:val="24"/>
        </w:rPr>
        <w:t>(02)7710-6527</w:t>
      </w:r>
      <w:r w:rsidRPr="005917BE">
        <w:rPr>
          <w:rFonts w:ascii="標楷體" w:eastAsia="標楷體" w:hAnsi="標楷體" w:hint="eastAsia"/>
          <w:sz w:val="24"/>
          <w:szCs w:val="24"/>
        </w:rPr>
        <w:t>)</w:t>
      </w:r>
    </w:p>
    <w:p w:rsidR="00662FB2" w:rsidRPr="00662FB2" w:rsidRDefault="00662FB2" w:rsidP="00662FB2">
      <w:pPr>
        <w:pStyle w:val="a3"/>
        <w:spacing w:beforeLines="50" w:before="180" w:after="0" w:line="240" w:lineRule="auto"/>
        <w:ind w:leftChars="0"/>
        <w:jc w:val="both"/>
      </w:pPr>
    </w:p>
    <w:sectPr w:rsidR="00662FB2" w:rsidRPr="00662FB2" w:rsidSect="005917BE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4B33"/>
    <w:multiLevelType w:val="hybridMultilevel"/>
    <w:tmpl w:val="21A62E20"/>
    <w:lvl w:ilvl="0" w:tplc="D30893EC">
      <w:start w:val="1"/>
      <w:numFmt w:val="decimal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97737"/>
    <w:multiLevelType w:val="hybridMultilevel"/>
    <w:tmpl w:val="4AC01818"/>
    <w:lvl w:ilvl="0" w:tplc="B494344C">
      <w:start w:val="7"/>
      <w:numFmt w:val="decimal"/>
      <w:lvlText w:val="%1.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407B17"/>
    <w:multiLevelType w:val="hybridMultilevel"/>
    <w:tmpl w:val="13002CE6"/>
    <w:lvl w:ilvl="0" w:tplc="E8688616">
      <w:start w:val="8"/>
      <w:numFmt w:val="decimal"/>
      <w:lvlText w:val="%1."/>
      <w:lvlJc w:val="left"/>
      <w:pPr>
        <w:ind w:left="480" w:hanging="48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751D32"/>
    <w:multiLevelType w:val="hybridMultilevel"/>
    <w:tmpl w:val="CB8C5D22"/>
    <w:lvl w:ilvl="0" w:tplc="71D8EFE2">
      <w:start w:val="1"/>
      <w:numFmt w:val="decimal"/>
      <w:lvlText w:val="%1."/>
      <w:lvlJc w:val="left"/>
      <w:pPr>
        <w:ind w:left="480" w:hanging="480"/>
      </w:pPr>
      <w:rPr>
        <w:rFonts w:asci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445"/>
    <w:rsid w:val="000C200F"/>
    <w:rsid w:val="00320445"/>
    <w:rsid w:val="003E5906"/>
    <w:rsid w:val="005917BE"/>
    <w:rsid w:val="005F3190"/>
    <w:rsid w:val="0064558F"/>
    <w:rsid w:val="00662FB2"/>
    <w:rsid w:val="00757C6E"/>
    <w:rsid w:val="007B38CD"/>
    <w:rsid w:val="00EF1248"/>
    <w:rsid w:val="00F81DD0"/>
    <w:rsid w:val="00FC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65A6"/>
  <w15:docId w15:val="{0E58D152-51C2-4D07-B37F-053D70E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新細明體" w:hAnsi="Arial" w:cs="Arial"/>
        <w:color w:val="000000" w:themeColor="text1"/>
        <w:sz w:val="22"/>
        <w:szCs w:val="22"/>
        <w:lang w:val="en-US" w:eastAsia="zh-TW" w:bidi="ar-SA"/>
      </w:rPr>
    </w:rPrDefault>
    <w:pPrDefault>
      <w:pPr>
        <w:spacing w:before="240" w:after="24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kof34126</dc:creator>
  <cp:lastModifiedBy>建富 蔡</cp:lastModifiedBy>
  <cp:revision>2</cp:revision>
  <dcterms:created xsi:type="dcterms:W3CDTF">2019-04-16T01:45:00Z</dcterms:created>
  <dcterms:modified xsi:type="dcterms:W3CDTF">2019-04-16T03:17:00Z</dcterms:modified>
</cp:coreProperties>
</file>